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7D7A7" w14:textId="77777777" w:rsidR="007A6805" w:rsidRDefault="007A6805" w:rsidP="007A6805">
      <w:pPr>
        <w:rPr>
          <w:rFonts w:eastAsiaTheme="minorHAnsi" w:cstheme="minorBidi"/>
        </w:rPr>
      </w:pPr>
    </w:p>
    <w:p w14:paraId="440968C8" w14:textId="046C1CC1" w:rsidR="007A6805" w:rsidRPr="00CD530F" w:rsidRDefault="007A6805" w:rsidP="007A6805">
      <w:pPr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sz w:val="24"/>
          <w:szCs w:val="24"/>
        </w:rPr>
        <w:t xml:space="preserve">Nadležni sud: </w:t>
      </w:r>
      <w:r w:rsidRPr="00CD530F">
        <w:rPr>
          <w:rFonts w:ascii="Times New Roman" w:eastAsiaTheme="minorHAnsi" w:hAnsi="Times New Roman" w:cs="Times New Roman"/>
          <w:sz w:val="24"/>
          <w:szCs w:val="24"/>
        </w:rPr>
        <w:tab/>
      </w:r>
      <w:r w:rsidRPr="00CD530F">
        <w:rPr>
          <w:rFonts w:ascii="Times New Roman" w:eastAsiaTheme="minorHAnsi" w:hAnsi="Times New Roman" w:cs="Times New Roman"/>
        </w:rPr>
        <w:tab/>
      </w:r>
      <w:r w:rsidRPr="00CD530F">
        <w:rPr>
          <w:rFonts w:ascii="Times New Roman" w:eastAsiaTheme="minorHAnsi" w:hAnsi="Times New Roman" w:cs="Times New Roman"/>
          <w:b/>
          <w:bCs/>
          <w:sz w:val="24"/>
          <w:szCs w:val="24"/>
        </w:rPr>
        <w:t>Trgovački sud u Splitu</w:t>
      </w:r>
    </w:p>
    <w:p w14:paraId="380590E8" w14:textId="44B353C1" w:rsidR="007A6805" w:rsidRPr="007A6805" w:rsidRDefault="007A6805" w:rsidP="007A6805">
      <w:pPr>
        <w:suppressAutoHyphens w:val="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A6805">
        <w:rPr>
          <w:rFonts w:ascii="Times New Roman" w:eastAsiaTheme="minorHAnsi" w:hAnsi="Times New Roman" w:cs="Times New Roman"/>
          <w:sz w:val="24"/>
          <w:szCs w:val="24"/>
        </w:rPr>
        <w:t xml:space="preserve">Na poslovni broj: </w:t>
      </w:r>
      <w:r w:rsidRPr="007A6805">
        <w:rPr>
          <w:rFonts w:ascii="Times New Roman" w:eastAsiaTheme="minorHAnsi" w:hAnsi="Times New Roman" w:cs="Times New Roman"/>
          <w:sz w:val="24"/>
          <w:szCs w:val="24"/>
        </w:rPr>
        <w:tab/>
      </w:r>
      <w:r w:rsidRPr="007A6805">
        <w:rPr>
          <w:rFonts w:ascii="Times New Roman" w:eastAsiaTheme="minorHAnsi" w:hAnsi="Times New Roman" w:cs="Times New Roman"/>
          <w:b/>
          <w:bCs/>
          <w:sz w:val="24"/>
          <w:szCs w:val="24"/>
        </w:rPr>
        <w:t>St-1</w:t>
      </w:r>
      <w:r w:rsidRPr="00CD530F">
        <w:rPr>
          <w:rFonts w:ascii="Times New Roman" w:eastAsiaTheme="minorHAnsi" w:hAnsi="Times New Roman" w:cs="Times New Roman"/>
          <w:b/>
          <w:bCs/>
          <w:sz w:val="24"/>
          <w:szCs w:val="24"/>
        </w:rPr>
        <w:t>62/2023</w:t>
      </w:r>
    </w:p>
    <w:p w14:paraId="4894DC5D" w14:textId="34A27A5A" w:rsidR="007A6805" w:rsidRPr="007A6805" w:rsidRDefault="007A6805" w:rsidP="007A6805">
      <w:pPr>
        <w:suppressAutoHyphens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A6805">
        <w:rPr>
          <w:rFonts w:ascii="Times New Roman" w:eastAsiaTheme="minorHAnsi" w:hAnsi="Times New Roman" w:cs="Times New Roman"/>
          <w:sz w:val="24"/>
          <w:szCs w:val="24"/>
        </w:rPr>
        <w:t>Dužnik:</w:t>
      </w:r>
      <w:r w:rsidRPr="007A6805">
        <w:rPr>
          <w:rFonts w:ascii="Times New Roman" w:eastAsiaTheme="minorHAnsi" w:hAnsi="Times New Roman" w:cs="Times New Roman"/>
        </w:rPr>
        <w:tab/>
        <w:t xml:space="preserve"> </w:t>
      </w:r>
      <w:r w:rsidRPr="007A6805">
        <w:rPr>
          <w:rFonts w:ascii="Times New Roman" w:eastAsiaTheme="minorHAnsi" w:hAnsi="Times New Roman" w:cs="Times New Roman"/>
        </w:rPr>
        <w:tab/>
      </w:r>
      <w:r w:rsidRPr="00CD530F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J.T. </w:t>
      </w:r>
      <w:r w:rsidRPr="007A680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d.o.o. </w:t>
      </w:r>
    </w:p>
    <w:p w14:paraId="11D6AB96" w14:textId="4D648C86" w:rsidR="007A6805" w:rsidRPr="007A6805" w:rsidRDefault="007A6805" w:rsidP="007A6805">
      <w:pPr>
        <w:suppressAutoHyphens w:val="0"/>
        <w:spacing w:after="0"/>
        <w:ind w:left="1416" w:firstLine="708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b/>
          <w:bCs/>
          <w:sz w:val="24"/>
          <w:szCs w:val="24"/>
        </w:rPr>
        <w:t>Seget Donji, Ulica hrvatskih žrtava 53</w:t>
      </w:r>
    </w:p>
    <w:p w14:paraId="73815E20" w14:textId="01211EF4" w:rsidR="007A6805" w:rsidRPr="007A6805" w:rsidRDefault="007A6805" w:rsidP="007A6805">
      <w:pPr>
        <w:suppressAutoHyphens w:val="0"/>
        <w:spacing w:after="0"/>
        <w:ind w:left="1416" w:firstLine="708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A680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OIB </w:t>
      </w:r>
      <w:r w:rsidRPr="00CD530F">
        <w:rPr>
          <w:rFonts w:ascii="Times New Roman" w:eastAsiaTheme="minorHAnsi" w:hAnsi="Times New Roman" w:cs="Times New Roman"/>
          <w:b/>
          <w:bCs/>
          <w:sz w:val="24"/>
          <w:szCs w:val="24"/>
        </w:rPr>
        <w:t>84550453490</w:t>
      </w:r>
    </w:p>
    <w:p w14:paraId="4504DA26" w14:textId="7BC29ABF" w:rsidR="007A6805" w:rsidRPr="007A6805" w:rsidRDefault="007A6805" w:rsidP="007A6805">
      <w:pPr>
        <w:suppressAutoHyphens w:val="0"/>
        <w:spacing w:after="0"/>
        <w:ind w:firstLine="708"/>
        <w:rPr>
          <w:rFonts w:ascii="Times New Roman" w:eastAsiaTheme="minorHAnsi" w:hAnsi="Times New Roman" w:cs="Times New Roman"/>
          <w:b/>
          <w:bCs/>
        </w:rPr>
      </w:pPr>
      <w:r w:rsidRPr="007A6805">
        <w:rPr>
          <w:rFonts w:ascii="Times New Roman" w:eastAsiaTheme="minorHAnsi" w:hAnsi="Times New Roman" w:cs="Times New Roman"/>
          <w:b/>
          <w:bCs/>
        </w:rPr>
        <w:t xml:space="preserve">            </w:t>
      </w:r>
      <w:r w:rsidRPr="007A6805">
        <w:rPr>
          <w:rFonts w:ascii="Times New Roman" w:eastAsiaTheme="minorHAnsi" w:hAnsi="Times New Roman" w:cs="Times New Roman"/>
          <w:b/>
          <w:bCs/>
        </w:rPr>
        <w:tab/>
      </w:r>
    </w:p>
    <w:p w14:paraId="67C3A38C" w14:textId="77777777" w:rsidR="006A483E" w:rsidRPr="00CD530F" w:rsidRDefault="006A483E">
      <w:pPr>
        <w:pBdr>
          <w:bottom w:val="single" w:sz="4" w:space="1" w:color="000000"/>
        </w:pBd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766319C" w14:textId="77777777" w:rsidR="006A483E" w:rsidRPr="00CD530F" w:rsidRDefault="00000000">
      <w:pPr>
        <w:pBdr>
          <w:bottom w:val="single" w:sz="4" w:space="1" w:color="000000"/>
        </w:pBd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CD530F">
        <w:rPr>
          <w:rFonts w:ascii="Times New Roman" w:hAnsi="Times New Roman" w:cs="Times New Roman"/>
          <w:b/>
          <w:bCs/>
          <w:sz w:val="26"/>
          <w:szCs w:val="26"/>
        </w:rPr>
        <w:t>Prijedlog određivanja nagrade privremenom stečajnom upravitelju</w:t>
      </w:r>
    </w:p>
    <w:p w14:paraId="068A2244" w14:textId="77777777" w:rsidR="006A483E" w:rsidRDefault="006A483E">
      <w:pPr>
        <w:rPr>
          <w:sz w:val="24"/>
          <w:szCs w:val="24"/>
        </w:rPr>
      </w:pPr>
    </w:p>
    <w:p w14:paraId="7C513017" w14:textId="39DACD0F" w:rsidR="006A483E" w:rsidRPr="00CD530F" w:rsidRDefault="00000000" w:rsidP="00CD530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 xml:space="preserve">U prethodnom postupku radi utvrđivanja uvjeta za otvaranje stečajnog postupka nad dužnikom </w:t>
      </w:r>
      <w:r w:rsidRPr="00CD53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J.T. d.o.o.</w:t>
      </w:r>
      <w:r w:rsidRPr="00CD530F">
        <w:rPr>
          <w:rFonts w:ascii="Times New Roman" w:hAnsi="Times New Roman" w:cs="Times New Roman"/>
          <w:i/>
          <w:iCs/>
          <w:sz w:val="24"/>
          <w:szCs w:val="24"/>
        </w:rPr>
        <w:t xml:space="preserve"> Seget Donji, Ulica hrvatskih žrtava 53, OIB:  84550453490, </w:t>
      </w:r>
      <w:proofErr w:type="spellStart"/>
      <w:r w:rsidRPr="00CD530F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CD530F">
        <w:rPr>
          <w:rFonts w:ascii="Times New Roman" w:hAnsi="Times New Roman" w:cs="Times New Roman"/>
          <w:bCs/>
          <w:i/>
          <w:iCs/>
          <w:sz w:val="24"/>
          <w:szCs w:val="24"/>
        </w:rPr>
        <w:t>osl</w:t>
      </w:r>
      <w:proofErr w:type="spellEnd"/>
      <w:r w:rsidRPr="00CD530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broj: </w:t>
      </w:r>
      <w:r w:rsidRPr="00CD530F">
        <w:rPr>
          <w:rFonts w:ascii="Times New Roman" w:hAnsi="Times New Roman" w:cs="Times New Roman"/>
          <w:i/>
          <w:iCs/>
          <w:sz w:val="24"/>
          <w:szCs w:val="24"/>
        </w:rPr>
        <w:t xml:space="preserve">St – 162/2023 </w:t>
      </w:r>
      <w:r w:rsidRPr="00CD530F">
        <w:rPr>
          <w:rFonts w:ascii="Times New Roman" w:hAnsi="Times New Roman" w:cs="Times New Roman"/>
          <w:sz w:val="24"/>
          <w:szCs w:val="24"/>
        </w:rPr>
        <w:t xml:space="preserve"> od 18.</w:t>
      </w:r>
      <w:r w:rsidR="00C56E1D" w:rsidRPr="00CD530F">
        <w:rPr>
          <w:rFonts w:ascii="Times New Roman" w:hAnsi="Times New Roman" w:cs="Times New Roman"/>
          <w:sz w:val="24"/>
          <w:szCs w:val="24"/>
        </w:rPr>
        <w:t xml:space="preserve"> listopada </w:t>
      </w:r>
      <w:r w:rsidRPr="00CD530F">
        <w:rPr>
          <w:rFonts w:ascii="Times New Roman" w:hAnsi="Times New Roman" w:cs="Times New Roman"/>
          <w:sz w:val="24"/>
          <w:szCs w:val="24"/>
        </w:rPr>
        <w:t xml:space="preserve">2023. godine, imenovana sam privremenim stečajnim upraviteljem. </w:t>
      </w:r>
    </w:p>
    <w:p w14:paraId="51AED4B2" w14:textId="77777777" w:rsidR="006A483E" w:rsidRPr="00CD530F" w:rsidRDefault="00000000">
      <w:pPr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>U svojstvu privremenog stečajnog upravitelja poduzela sam slijedeće radnje:</w:t>
      </w:r>
    </w:p>
    <w:p w14:paraId="3A44623F" w14:textId="273276E6" w:rsidR="00CD530F" w:rsidRPr="00CD530F" w:rsidRDefault="00CD530F" w:rsidP="00CD530F">
      <w:pPr>
        <w:numPr>
          <w:ilvl w:val="0"/>
          <w:numId w:val="4"/>
        </w:numPr>
        <w:suppressAutoHyphens w:val="0"/>
        <w:spacing w:after="0"/>
        <w:ind w:left="714" w:hanging="357"/>
        <w:rPr>
          <w:rFonts w:ascii="Times New Roman" w:eastAsiaTheme="minorHAnsi" w:hAnsi="Times New Roman" w:cs="Times New Roman"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sz w:val="24"/>
          <w:szCs w:val="24"/>
        </w:rPr>
        <w:t>uspostavljen je kontakt s odgovornom osobom dužnika gospodinom Troj</w:t>
      </w:r>
      <w:r w:rsidR="00DA4E06">
        <w:rPr>
          <w:rFonts w:ascii="Times New Roman" w:eastAsiaTheme="minorHAnsi" w:hAnsi="Times New Roman" w:cs="Times New Roman"/>
          <w:sz w:val="24"/>
          <w:szCs w:val="24"/>
        </w:rPr>
        <w:t>an</w:t>
      </w:r>
      <w:r w:rsidRPr="00CD530F">
        <w:rPr>
          <w:rFonts w:ascii="Times New Roman" w:eastAsiaTheme="minorHAnsi" w:hAnsi="Times New Roman" w:cs="Times New Roman"/>
          <w:sz w:val="24"/>
          <w:szCs w:val="24"/>
        </w:rPr>
        <w:t xml:space="preserve"> Janom radi  davanja informacija o poslovnom statusu dužnika i dostavu financijske dokumentacije</w:t>
      </w:r>
    </w:p>
    <w:p w14:paraId="5563BF60" w14:textId="77777777" w:rsidR="00CD530F" w:rsidRPr="00CD530F" w:rsidRDefault="00CD530F" w:rsidP="00CD530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 xml:space="preserve">uspostava kontakta s knjigovodstvom Maestral d.o.o., gosp. Zdenkom Šupe, koja je prema pozivu dostavila traženu dokumentaciju </w:t>
      </w:r>
    </w:p>
    <w:p w14:paraId="037F1292" w14:textId="77E04EBE" w:rsidR="00CD530F" w:rsidRPr="00CD530F" w:rsidRDefault="00CD530F" w:rsidP="00CD530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 xml:space="preserve">zatraženo je i ishođeno uvjerenje Centra za vozila Hrvatske o vlasništvu nad vozilima </w:t>
      </w:r>
    </w:p>
    <w:p w14:paraId="3CF82E53" w14:textId="77777777" w:rsidR="00CD530F" w:rsidRPr="00CD530F" w:rsidRDefault="00CD530F" w:rsidP="00CD530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>zatražena je i ishođena potvrda od HZMO o broju zaposlenika</w:t>
      </w:r>
    </w:p>
    <w:p w14:paraId="18160457" w14:textId="77777777" w:rsidR="00CD530F" w:rsidRPr="00CD530F" w:rsidRDefault="00CD530F" w:rsidP="00CD530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>pribavljena je potvrda Zemljišnoknjižnog odjela Trogir o vlasništvu nekretnina</w:t>
      </w:r>
    </w:p>
    <w:p w14:paraId="3EB3D1E0" w14:textId="477028C2" w:rsidR="00CD530F" w:rsidRPr="00CD530F" w:rsidRDefault="00CD530F" w:rsidP="00CD530F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sz w:val="24"/>
          <w:szCs w:val="24"/>
        </w:rPr>
        <w:t>izvršen je uvid u javno objavljena financijska izvješća i druge javno dostupne izvore</w:t>
      </w:r>
      <w:r w:rsidRPr="00CD530F">
        <w:rPr>
          <w:rFonts w:ascii="Times New Roman" w:hAnsi="Times New Roman" w:cs="Times New Roman"/>
          <w:sz w:val="24"/>
          <w:szCs w:val="24"/>
        </w:rPr>
        <w:t xml:space="preserve"> iz kojeg je vidljivo da je dužnik uredno dostavljao potrebna financijska izvješća sukladno računovodstvenim i poreznim propisima. </w:t>
      </w:r>
    </w:p>
    <w:p w14:paraId="796C5201" w14:textId="77777777" w:rsidR="00CD530F" w:rsidRPr="00CD530F" w:rsidRDefault="00CD530F" w:rsidP="00CD530F">
      <w:pPr>
        <w:numPr>
          <w:ilvl w:val="0"/>
          <w:numId w:val="4"/>
        </w:numPr>
        <w:suppressAutoHyphens w:val="0"/>
        <w:spacing w:after="0"/>
        <w:ind w:left="714" w:hanging="357"/>
        <w:rPr>
          <w:rFonts w:ascii="Times New Roman" w:eastAsiaTheme="minorHAnsi" w:hAnsi="Times New Roman" w:cs="Times New Roman"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sz w:val="24"/>
          <w:szCs w:val="24"/>
        </w:rPr>
        <w:t>izvršena je analiza cjelokupne dostupne dokumentacije na osnovu koje je utvrđivano stanje imovine i obveza na zadnji dostupni datum.</w:t>
      </w:r>
    </w:p>
    <w:p w14:paraId="4B92E134" w14:textId="0437D909" w:rsidR="00CD530F" w:rsidRPr="00CD530F" w:rsidRDefault="00CD530F" w:rsidP="00CD530F">
      <w:pPr>
        <w:numPr>
          <w:ilvl w:val="0"/>
          <w:numId w:val="4"/>
        </w:numPr>
        <w:suppressAutoHyphens w:val="0"/>
        <w:spacing w:after="0"/>
        <w:ind w:left="714" w:hanging="357"/>
        <w:rPr>
          <w:rFonts w:ascii="Times New Roman" w:eastAsiaTheme="minorHAnsi" w:hAnsi="Times New Roman" w:cs="Times New Roman"/>
          <w:sz w:val="24"/>
          <w:szCs w:val="24"/>
        </w:rPr>
      </w:pPr>
      <w:r w:rsidRPr="00CD530F">
        <w:rPr>
          <w:rFonts w:ascii="Times New Roman" w:eastAsiaTheme="minorHAnsi" w:hAnsi="Times New Roman" w:cs="Times New Roman"/>
          <w:sz w:val="24"/>
          <w:szCs w:val="24"/>
        </w:rPr>
        <w:t>dostava sudu Izvješće o imovini dužnika i mogućnosti namirenja troškova stečajnog postupka s prilozima</w:t>
      </w:r>
    </w:p>
    <w:p w14:paraId="05877FF4" w14:textId="77777777" w:rsidR="00CD530F" w:rsidRPr="00CD530F" w:rsidRDefault="00CD530F">
      <w:pPr>
        <w:rPr>
          <w:rFonts w:ascii="Times New Roman" w:hAnsi="Times New Roman" w:cs="Times New Roman"/>
          <w:sz w:val="24"/>
          <w:szCs w:val="24"/>
        </w:rPr>
      </w:pPr>
    </w:p>
    <w:p w14:paraId="6B8B4D9D" w14:textId="0418B775" w:rsidR="006A483E" w:rsidRPr="00DA4E06" w:rsidRDefault="00000000" w:rsidP="00CD530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 xml:space="preserve">Za poslove obavljene u prethodnom postupku, </w:t>
      </w:r>
      <w:r w:rsidRPr="006D158E">
        <w:rPr>
          <w:rFonts w:ascii="Times New Roman" w:hAnsi="Times New Roman" w:cs="Times New Roman"/>
          <w:sz w:val="24"/>
          <w:szCs w:val="24"/>
        </w:rPr>
        <w:t>predlažem sudu određivanje nagrade u</w:t>
      </w:r>
      <w:r w:rsidRPr="00CD53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30F">
        <w:rPr>
          <w:rFonts w:ascii="Times New Roman" w:hAnsi="Times New Roman" w:cs="Times New Roman"/>
          <w:b/>
          <w:bCs/>
          <w:sz w:val="24"/>
          <w:szCs w:val="24"/>
          <w:u w:val="single"/>
        </w:rPr>
        <w:t>bruto iznosu</w:t>
      </w:r>
      <w:r w:rsidR="00DA4E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od</w:t>
      </w:r>
      <w:r w:rsidRPr="00CD53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A4E06">
        <w:rPr>
          <w:rFonts w:ascii="Times New Roman" w:hAnsi="Times New Roman" w:cs="Times New Roman"/>
          <w:b/>
          <w:bCs/>
          <w:sz w:val="24"/>
          <w:szCs w:val="24"/>
          <w:u w:val="single"/>
        </w:rPr>
        <w:t>530,89</w:t>
      </w:r>
      <w:r w:rsidRPr="00CD53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EUR</w:t>
      </w:r>
      <w:r w:rsidRPr="00CD530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A4E06">
        <w:rPr>
          <w:rFonts w:ascii="Times New Roman" w:hAnsi="Times New Roman" w:cs="Times New Roman"/>
          <w:sz w:val="24"/>
          <w:szCs w:val="24"/>
        </w:rPr>
        <w:t xml:space="preserve">bez ikakvih dodatnih obračuna, budući da djelatnost stečajnog upravitelja obavljam u slobodnom zanimanju te moje računovodstvo uplaćuje mjesečno sve doprinose i određeni predujam poreza. </w:t>
      </w:r>
    </w:p>
    <w:p w14:paraId="19E3229F" w14:textId="6E872E7A" w:rsidR="006A483E" w:rsidRDefault="00000000">
      <w:pPr>
        <w:rPr>
          <w:rFonts w:ascii="Times New Roman" w:hAnsi="Times New Roman" w:cs="Times New Roman"/>
          <w:sz w:val="24"/>
          <w:szCs w:val="24"/>
        </w:rPr>
      </w:pPr>
      <w:r w:rsidRPr="00CD530F">
        <w:rPr>
          <w:rFonts w:ascii="Times New Roman" w:hAnsi="Times New Roman" w:cs="Times New Roman"/>
          <w:sz w:val="24"/>
          <w:szCs w:val="24"/>
        </w:rPr>
        <w:t xml:space="preserve">Nagradu predlažem sudu isplatiti na račun privremene stečajne upraviteljice broj </w:t>
      </w:r>
      <w:r w:rsidRPr="00DA4E06">
        <w:rPr>
          <w:rFonts w:ascii="Times New Roman" w:hAnsi="Times New Roman" w:cs="Times New Roman"/>
          <w:sz w:val="24"/>
          <w:szCs w:val="24"/>
        </w:rPr>
        <w:t xml:space="preserve">IBAN </w:t>
      </w:r>
      <w:r w:rsidRPr="00CD530F">
        <w:rPr>
          <w:rFonts w:ascii="Times New Roman" w:hAnsi="Times New Roman" w:cs="Times New Roman"/>
          <w:b/>
          <w:bCs/>
          <w:sz w:val="24"/>
          <w:szCs w:val="24"/>
        </w:rPr>
        <w:t>HR7023900011101116615</w:t>
      </w:r>
      <w:r w:rsidRPr="00CD530F">
        <w:rPr>
          <w:rFonts w:ascii="Times New Roman" w:hAnsi="Times New Roman" w:cs="Times New Roman"/>
          <w:sz w:val="24"/>
          <w:szCs w:val="24"/>
        </w:rPr>
        <w:t xml:space="preserve"> iz sredstava Fonda za pokriće troškova stečajnog postupka, budući da s računa dužnika, prema mojim saznanjima, Financijska agencija nije zaplijenila sredstva</w:t>
      </w:r>
      <w:r w:rsidR="006D158E">
        <w:rPr>
          <w:rFonts w:ascii="Times New Roman" w:hAnsi="Times New Roman" w:cs="Times New Roman"/>
          <w:sz w:val="24"/>
          <w:szCs w:val="24"/>
        </w:rPr>
        <w:t>.</w:t>
      </w:r>
      <w:r w:rsidRPr="00CD53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E7CF2" w14:textId="77777777" w:rsidR="00DA4E06" w:rsidRDefault="00DA4E06">
      <w:pPr>
        <w:rPr>
          <w:sz w:val="24"/>
          <w:szCs w:val="24"/>
        </w:rPr>
      </w:pPr>
    </w:p>
    <w:p w14:paraId="43F47CEB" w14:textId="77777777" w:rsidR="006A483E" w:rsidRPr="00DA4E06" w:rsidRDefault="00000000">
      <w:pPr>
        <w:jc w:val="right"/>
        <w:rPr>
          <w:rFonts w:ascii="Times New Roman" w:hAnsi="Times New Roman" w:cs="Times New Roman"/>
          <w:sz w:val="24"/>
          <w:szCs w:val="24"/>
        </w:rPr>
      </w:pPr>
      <w:r w:rsidRPr="00DA4E06">
        <w:rPr>
          <w:rFonts w:ascii="Times New Roman" w:hAnsi="Times New Roman" w:cs="Times New Roman"/>
          <w:sz w:val="24"/>
          <w:szCs w:val="24"/>
        </w:rPr>
        <w:t>Privremena stečajna upraviteljica</w:t>
      </w:r>
    </w:p>
    <w:p w14:paraId="15692B4D" w14:textId="77777777" w:rsidR="006A483E" w:rsidRPr="00DA4E06" w:rsidRDefault="00000000">
      <w:pPr>
        <w:jc w:val="right"/>
        <w:rPr>
          <w:rFonts w:ascii="Times New Roman" w:hAnsi="Times New Roman" w:cs="Times New Roman"/>
          <w:sz w:val="24"/>
          <w:szCs w:val="24"/>
        </w:rPr>
      </w:pPr>
      <w:r w:rsidRPr="00DA4E06">
        <w:rPr>
          <w:rFonts w:ascii="Times New Roman" w:hAnsi="Times New Roman" w:cs="Times New Roman"/>
          <w:sz w:val="24"/>
          <w:szCs w:val="24"/>
        </w:rPr>
        <w:t>Lidija Lesar</w:t>
      </w:r>
    </w:p>
    <w:sectPr w:rsidR="006A483E" w:rsidRPr="00DA4E06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3975B" w14:textId="77777777" w:rsidR="00260110" w:rsidRDefault="00260110">
      <w:pPr>
        <w:spacing w:after="0" w:line="240" w:lineRule="auto"/>
      </w:pPr>
      <w:r>
        <w:separator/>
      </w:r>
    </w:p>
  </w:endnote>
  <w:endnote w:type="continuationSeparator" w:id="0">
    <w:p w14:paraId="4B0BA932" w14:textId="77777777" w:rsidR="00260110" w:rsidRDefault="002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9194" w14:textId="77777777" w:rsidR="006A483E" w:rsidRDefault="006A483E">
    <w:pPr>
      <w:pStyle w:val="Podnoje"/>
      <w:jc w:val="right"/>
    </w:pPr>
  </w:p>
  <w:p w14:paraId="724F9223" w14:textId="77777777" w:rsidR="006A483E" w:rsidRDefault="006A48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BCF0" w14:textId="77777777" w:rsidR="00260110" w:rsidRDefault="00260110">
      <w:pPr>
        <w:spacing w:after="0" w:line="240" w:lineRule="auto"/>
      </w:pPr>
      <w:r>
        <w:separator/>
      </w:r>
    </w:p>
  </w:footnote>
  <w:footnote w:type="continuationSeparator" w:id="0">
    <w:p w14:paraId="36207C41" w14:textId="77777777" w:rsidR="00260110" w:rsidRDefault="002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1054" w14:textId="77777777" w:rsid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b/>
        <w:i/>
        <w:iCs/>
        <w:sz w:val="20"/>
        <w:szCs w:val="20"/>
      </w:rPr>
    </w:pPr>
  </w:p>
  <w:p w14:paraId="19BEAA00" w14:textId="77777777" w:rsid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b/>
        <w:i/>
        <w:iCs/>
        <w:sz w:val="20"/>
        <w:szCs w:val="20"/>
      </w:rPr>
    </w:pPr>
  </w:p>
  <w:p w14:paraId="5FC1E9C6" w14:textId="7BD79D68" w:rsidR="007A6805" w:rsidRP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sz w:val="20"/>
        <w:szCs w:val="20"/>
      </w:rPr>
    </w:pPr>
    <w:r w:rsidRPr="007A6805">
      <w:rPr>
        <w:b/>
        <w:i/>
        <w:iCs/>
        <w:sz w:val="20"/>
        <w:szCs w:val="20"/>
      </w:rPr>
      <w:t>J.T. d.o.o.</w:t>
    </w:r>
  </w:p>
  <w:p w14:paraId="2D3247C4" w14:textId="77777777" w:rsidR="007A6805" w:rsidRP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sz w:val="20"/>
        <w:szCs w:val="20"/>
      </w:rPr>
    </w:pPr>
    <w:r w:rsidRPr="007A6805">
      <w:rPr>
        <w:b/>
        <w:bCs/>
        <w:i/>
        <w:iCs/>
        <w:sz w:val="20"/>
        <w:szCs w:val="20"/>
      </w:rPr>
      <w:t>Seget Donji, Ulica hrvatskih žrtava 53, OIB:  84550453490</w:t>
    </w:r>
  </w:p>
  <w:p w14:paraId="7CF80730" w14:textId="77777777" w:rsidR="007A6805" w:rsidRP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sz w:val="20"/>
        <w:szCs w:val="20"/>
      </w:rPr>
    </w:pPr>
    <w:proofErr w:type="spellStart"/>
    <w:r w:rsidRPr="007A6805">
      <w:rPr>
        <w:bCs/>
        <w:i/>
        <w:iCs/>
        <w:sz w:val="20"/>
        <w:szCs w:val="20"/>
      </w:rPr>
      <w:t>Posl</w:t>
    </w:r>
    <w:proofErr w:type="spellEnd"/>
    <w:r w:rsidRPr="007A6805">
      <w:rPr>
        <w:bCs/>
        <w:i/>
        <w:iCs/>
        <w:sz w:val="20"/>
        <w:szCs w:val="20"/>
      </w:rPr>
      <w:t xml:space="preserve">. broj: </w:t>
    </w:r>
    <w:r w:rsidRPr="007A6805">
      <w:rPr>
        <w:b/>
        <w:i/>
        <w:iCs/>
        <w:sz w:val="20"/>
        <w:szCs w:val="20"/>
      </w:rPr>
      <w:t>St - 162/2023</w:t>
    </w:r>
  </w:p>
  <w:p w14:paraId="5238A63C" w14:textId="77777777" w:rsidR="007A6805" w:rsidRPr="007A6805" w:rsidRDefault="007A6805" w:rsidP="007A6805">
    <w:pPr>
      <w:pBdr>
        <w:bottom w:val="single" w:sz="4" w:space="0" w:color="000000"/>
      </w:pBdr>
      <w:spacing w:after="0" w:line="240" w:lineRule="auto"/>
      <w:jc w:val="center"/>
      <w:rPr>
        <w:sz w:val="20"/>
        <w:szCs w:val="20"/>
      </w:rPr>
    </w:pPr>
    <w:r w:rsidRPr="007A6805">
      <w:rPr>
        <w:b/>
        <w:bCs/>
        <w:i/>
        <w:iCs/>
        <w:sz w:val="20"/>
        <w:szCs w:val="20"/>
      </w:rPr>
      <w:t>Lidija Lesar, privremena stečajna upraviteljica</w:t>
    </w:r>
  </w:p>
  <w:p w14:paraId="65EF1C37" w14:textId="77777777" w:rsidR="007A6805" w:rsidRPr="007A6805" w:rsidRDefault="007A6805" w:rsidP="007A680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09D5"/>
    <w:multiLevelType w:val="multilevel"/>
    <w:tmpl w:val="A83208CE"/>
    <w:lvl w:ilvl="0">
      <w:numFmt w:val="bullet"/>
      <w:lvlText w:val="-"/>
      <w:lvlJc w:val="left"/>
      <w:pPr>
        <w:tabs>
          <w:tab w:val="num" w:pos="0"/>
        </w:tabs>
        <w:ind w:left="1071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CD669E"/>
    <w:multiLevelType w:val="multilevel"/>
    <w:tmpl w:val="2F3C9B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A2CC1"/>
    <w:multiLevelType w:val="multilevel"/>
    <w:tmpl w:val="26CA5F38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01" w:hanging="360"/>
      </w:pPr>
    </w:lvl>
    <w:lvl w:ilvl="1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eastAsiaTheme="minorHAnsi" w:hAnsi="Arial" w:cs="Aria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28" w:hanging="708"/>
      </w:pPr>
      <w:rPr>
        <w:rFonts w:ascii="Symbol" w:eastAsiaTheme="minorHAnsi" w:hAnsi="Symbol" w:cstheme="minorBid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29786568">
    <w:abstractNumId w:val="3"/>
  </w:num>
  <w:num w:numId="2" w16cid:durableId="1649285223">
    <w:abstractNumId w:val="0"/>
  </w:num>
  <w:num w:numId="3" w16cid:durableId="1912081429">
    <w:abstractNumId w:val="1"/>
  </w:num>
  <w:num w:numId="4" w16cid:durableId="683634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83E"/>
    <w:rsid w:val="00260110"/>
    <w:rsid w:val="006A483E"/>
    <w:rsid w:val="006D158E"/>
    <w:rsid w:val="007A6805"/>
    <w:rsid w:val="00B446E7"/>
    <w:rsid w:val="00C56E1D"/>
    <w:rsid w:val="00CD530F"/>
    <w:rsid w:val="00DA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DD427"/>
  <w15:docId w15:val="{8BC2ACD4-95C7-4395-A7C7-D422FAD7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999"/>
    <w:pPr>
      <w:spacing w:after="160" w:line="259" w:lineRule="auto"/>
      <w:jc w:val="both"/>
    </w:pPr>
    <w:rPr>
      <w:rFonts w:asciiTheme="minorBidi" w:eastAsia="Calibri" w:hAnsiTheme="minorBidi" w:cs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7F4CAF"/>
    <w:pPr>
      <w:keepNext/>
      <w:keepLines/>
      <w:numPr>
        <w:numId w:val="1"/>
      </w:numPr>
      <w:spacing w:before="240" w:after="0"/>
      <w:ind w:left="360" w:firstLine="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glavljeChar">
    <w:name w:val="Zaglavlje Char"/>
    <w:basedOn w:val="Zadanifontodlomka"/>
    <w:link w:val="Zaglavlje"/>
    <w:uiPriority w:val="99"/>
    <w:qFormat/>
    <w:rsid w:val="00076EE0"/>
    <w:rPr>
      <w:rFonts w:asciiTheme="minorBidi" w:hAnsiTheme="minorBidi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076EE0"/>
    <w:rPr>
      <w:rFonts w:asciiTheme="minorBidi" w:hAnsiTheme="minorBidi"/>
    </w:rPr>
  </w:style>
  <w:style w:type="character" w:customStyle="1" w:styleId="Naslov1Char">
    <w:name w:val="Naslov 1 Char"/>
    <w:basedOn w:val="Zadanifontodlomka"/>
    <w:link w:val="Naslov1"/>
    <w:uiPriority w:val="9"/>
    <w:qFormat/>
    <w:rsid w:val="007F4CAF"/>
    <w:rPr>
      <w:rFonts w:asciiTheme="minorBidi" w:eastAsiaTheme="majorEastAsia" w:hAnsiTheme="minorBidi" w:cstheme="majorBidi"/>
      <w:b/>
      <w:szCs w:val="32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E53058"/>
    <w:rPr>
      <w:rFonts w:asciiTheme="minorBidi" w:hAnsiTheme="minorBidi"/>
      <w:sz w:val="20"/>
      <w:szCs w:val="20"/>
    </w:rPr>
  </w:style>
  <w:style w:type="character" w:customStyle="1" w:styleId="Znakovifusnota">
    <w:name w:val="Znakovi fusnota"/>
    <w:uiPriority w:val="99"/>
    <w:semiHidden/>
    <w:unhideWhenUsed/>
    <w:qFormat/>
    <w:rsid w:val="00E53058"/>
    <w:rPr>
      <w:vertAlign w:val="superscript"/>
    </w:rPr>
  </w:style>
  <w:style w:type="character" w:styleId="Referencafusnote">
    <w:name w:val="footnote reference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sid w:val="00E53058"/>
    <w:rPr>
      <w:color w:val="808080"/>
      <w:shd w:val="clear" w:color="auto" w:fill="E6E6E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semiHidden/>
    <w:qFormat/>
    <w:rsid w:val="007F4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n-datum-objave">
    <w:name w:val="srn-datum-objave"/>
    <w:basedOn w:val="Zadanifontodlomka"/>
    <w:qFormat/>
    <w:rsid w:val="004106A7"/>
  </w:style>
  <w:style w:type="character" w:styleId="Referencakomentara">
    <w:name w:val="annotation reference"/>
    <w:basedOn w:val="Zadanifontodlomka"/>
    <w:uiPriority w:val="99"/>
    <w:semiHidden/>
    <w:unhideWhenUsed/>
    <w:qFormat/>
    <w:rsid w:val="008B271B"/>
    <w:rPr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sid w:val="008B271B"/>
    <w:rPr>
      <w:rFonts w:asciiTheme="minorBidi" w:hAnsiTheme="minorBidi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sid w:val="008B271B"/>
    <w:rPr>
      <w:rFonts w:asciiTheme="minorBidi" w:hAnsiTheme="minorBidi"/>
      <w:b/>
      <w:bCs/>
      <w:sz w:val="20"/>
      <w:szCs w:val="20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Zaglavljeipodnoje">
    <w:name w:val="Zaglavlje i podnožje"/>
    <w:basedOn w:val="Normal"/>
    <w:qFormat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VSVerzija">
    <w:name w:val="VS_Verzija"/>
    <w:basedOn w:val="Normal"/>
    <w:qFormat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6396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paragraph" w:customStyle="1" w:styleId="Tijelo">
    <w:name w:val="Tijelo"/>
    <w:qFormat/>
    <w:rsid w:val="00FE2062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hr-HR"/>
    </w:rPr>
  </w:style>
  <w:style w:type="paragraph" w:customStyle="1" w:styleId="Odlomakpopisa2">
    <w:name w:val="Odlomak popisa2"/>
    <w:basedOn w:val="Normal"/>
    <w:qFormat/>
    <w:rsid w:val="005A31A1"/>
    <w:pPr>
      <w:widowControl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94FC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sid w:val="008B271B"/>
    <w:pPr>
      <w:spacing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sid w:val="008B271B"/>
    <w:rPr>
      <w:b/>
      <w:bCs/>
    </w:rPr>
  </w:style>
  <w:style w:type="paragraph" w:customStyle="1" w:styleId="m7799911320588637659msolistparagraph">
    <w:name w:val="m_7799911320588637659msolistparagraph"/>
    <w:basedOn w:val="Normal"/>
    <w:qFormat/>
    <w:rsid w:val="005D5C11"/>
    <w:pPr>
      <w:spacing w:beforeAutospacing="1" w:afterAutospacing="1" w:line="240" w:lineRule="auto"/>
      <w:jc w:val="left"/>
    </w:pPr>
    <w:rPr>
      <w:rFonts w:ascii="Calibri" w:hAnsi="Calibri" w:cs="Calibri"/>
      <w:lang w:eastAsia="hr-HR"/>
    </w:rPr>
  </w:style>
  <w:style w:type="numbering" w:customStyle="1" w:styleId="Importiranistil20">
    <w:name w:val="Importirani stil 2.0"/>
    <w:qFormat/>
    <w:rsid w:val="00630701"/>
  </w:style>
  <w:style w:type="numbering" w:customStyle="1" w:styleId="Importiranistil8">
    <w:name w:val="Importirani stil 8"/>
    <w:qFormat/>
    <w:rsid w:val="00FE2062"/>
  </w:style>
  <w:style w:type="table" w:styleId="Reetkatablice">
    <w:name w:val="Table Grid"/>
    <w:basedOn w:val="Obinatablica"/>
    <w:uiPriority w:val="39"/>
    <w:rsid w:val="004A5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5F3B5-0F67-4EF0-9E76-9FB2D00F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Dell</cp:lastModifiedBy>
  <cp:revision>4</cp:revision>
  <cp:lastPrinted>2022-11-02T22:55:00Z</cp:lastPrinted>
  <dcterms:created xsi:type="dcterms:W3CDTF">2023-11-10T18:05:00Z</dcterms:created>
  <dcterms:modified xsi:type="dcterms:W3CDTF">2023-11-10T20:09:00Z</dcterms:modified>
  <dc:language>hr-HR</dc:language>
</cp:coreProperties>
</file>